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224B" w14:textId="77777777" w:rsidR="00877F6A" w:rsidRDefault="008F545F">
      <w:pPr>
        <w:widowControl w:val="0"/>
        <w:tabs>
          <w:tab w:val="center" w:pos="495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b/>
          <w:noProof/>
          <w:lang w:val="en-US" w:eastAsia="en-US"/>
        </w:rPr>
        <w:drawing>
          <wp:anchor distT="0" distB="0" distL="114300" distR="114300" simplePos="0" relativeHeight="251658240" behindDoc="0" locked="0" layoutInCell="1" hidden="0" allowOverlap="1" wp14:anchorId="22EDB587" wp14:editId="4DB03401">
            <wp:simplePos x="0" y="0"/>
            <wp:positionH relativeFrom="margin">
              <wp:posOffset>104679</wp:posOffset>
            </wp:positionH>
            <wp:positionV relativeFrom="margin">
              <wp:posOffset>0</wp:posOffset>
            </wp:positionV>
            <wp:extent cx="621536" cy="961901"/>
            <wp:effectExtent l="0" t="0" r="762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36" cy="9619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F27979" w14:textId="77777777" w:rsidR="00877F6A" w:rsidRDefault="00877F6A">
      <w:pPr>
        <w:widowControl w:val="0"/>
        <w:tabs>
          <w:tab w:val="center" w:pos="495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</w:p>
    <w:p w14:paraId="092B1C42" w14:textId="55CA613C" w:rsidR="00877F6A" w:rsidRDefault="008F545F">
      <w:pPr>
        <w:widowControl w:val="0"/>
        <w:tabs>
          <w:tab w:val="center" w:pos="4950"/>
        </w:tabs>
        <w:spacing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</w:rPr>
        <w:t xml:space="preserve">          </w:t>
      </w:r>
      <w:r w:rsidR="008C0A04">
        <w:rPr>
          <w:rFonts w:ascii="Century Gothic" w:eastAsia="Century Gothic" w:hAnsi="Century Gothic" w:cs="Century Gothic"/>
          <w:b/>
        </w:rPr>
        <w:t xml:space="preserve">      </w:t>
      </w:r>
      <w:r>
        <w:rPr>
          <w:rFonts w:ascii="Century Gothic" w:eastAsia="Century Gothic" w:hAnsi="Century Gothic" w:cs="Century Gothic"/>
          <w:b/>
        </w:rPr>
        <w:t xml:space="preserve">       GOBIERNO DEL ESTADO DE SONORA          </w:t>
      </w:r>
      <w:r>
        <w:rPr>
          <w:rFonts w:ascii="Century Gothic" w:eastAsia="Century Gothic" w:hAnsi="Century Gothic" w:cs="Century Gothic"/>
          <w:b/>
          <w:sz w:val="18"/>
          <w:szCs w:val="18"/>
        </w:rPr>
        <w:tab/>
        <w:t xml:space="preserve">      </w:t>
      </w:r>
      <w:r w:rsidR="00DC7B8C">
        <w:rPr>
          <w:rFonts w:ascii="Century Gothic" w:eastAsia="Century Gothic" w:hAnsi="Century Gothic" w:cs="Century Gothic"/>
          <w:b/>
          <w:sz w:val="18"/>
          <w:szCs w:val="18"/>
        </w:rPr>
        <w:t>22</w:t>
      </w:r>
      <w:r>
        <w:rPr>
          <w:rFonts w:ascii="Century Gothic" w:eastAsia="Century Gothic" w:hAnsi="Century Gothic" w:cs="Century Gothic"/>
          <w:b/>
          <w:sz w:val="18"/>
          <w:szCs w:val="18"/>
        </w:rPr>
        <w:t>-D</w:t>
      </w:r>
      <w:r w:rsidR="00DC7B8C">
        <w:rPr>
          <w:rFonts w:ascii="Century Gothic" w:eastAsia="Century Gothic" w:hAnsi="Century Gothic" w:cs="Century Gothic"/>
          <w:b/>
          <w:sz w:val="18"/>
          <w:szCs w:val="18"/>
        </w:rPr>
        <w:t>CH</w:t>
      </w:r>
      <w:r>
        <w:rPr>
          <w:rFonts w:ascii="Century Gothic" w:eastAsia="Century Gothic" w:hAnsi="Century Gothic" w:cs="Century Gothic"/>
          <w:b/>
          <w:sz w:val="18"/>
          <w:szCs w:val="18"/>
        </w:rPr>
        <w:t>-P02-F01/REV.00</w:t>
      </w:r>
    </w:p>
    <w:p w14:paraId="55E7C8D9" w14:textId="7DF2E1FF" w:rsidR="00877F6A" w:rsidRDefault="008F545F">
      <w:pPr>
        <w:widowControl w:val="0"/>
        <w:tabs>
          <w:tab w:val="center" w:pos="4950"/>
        </w:tabs>
        <w:spacing w:after="0" w:line="240" w:lineRule="auto"/>
        <w:rPr>
          <w:rFonts w:ascii="Century Gothic" w:eastAsia="Century Gothic" w:hAnsi="Century Gothic" w:cs="Century Gothic"/>
          <w:b/>
          <w:sz w:val="32"/>
          <w:szCs w:val="32"/>
        </w:rPr>
      </w:pPr>
      <w:r>
        <w:rPr>
          <w:rFonts w:ascii="Century Gothic" w:eastAsia="Century Gothic" w:hAnsi="Century Gothic" w:cs="Century Gothic"/>
          <w:b/>
          <w:sz w:val="32"/>
          <w:szCs w:val="32"/>
        </w:rPr>
        <w:t xml:space="preserve">           </w:t>
      </w:r>
      <w:r w:rsidR="008C0A04">
        <w:rPr>
          <w:rFonts w:ascii="Century Gothic" w:eastAsia="Century Gothic" w:hAnsi="Century Gothic" w:cs="Century Gothic"/>
          <w:b/>
          <w:sz w:val="32"/>
          <w:szCs w:val="32"/>
        </w:rPr>
        <w:t xml:space="preserve">    </w:t>
      </w:r>
      <w:r>
        <w:rPr>
          <w:rFonts w:ascii="Century Gothic" w:eastAsia="Century Gothic" w:hAnsi="Century Gothic" w:cs="Century Gothic"/>
          <w:b/>
          <w:sz w:val="32"/>
          <w:szCs w:val="32"/>
        </w:rPr>
        <w:t xml:space="preserve"> DESCRIPCIÓN DE PUESTO</w:t>
      </w:r>
    </w:p>
    <w:p w14:paraId="38110180" w14:textId="77777777" w:rsidR="00877F6A" w:rsidRDefault="00877F6A"/>
    <w:p w14:paraId="7F736F13" w14:textId="58F292DD" w:rsidR="00877F6A" w:rsidRDefault="008F54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ID: </w:t>
      </w:r>
      <w:r>
        <w:t>RS-0</w:t>
      </w:r>
      <w:r w:rsidR="008C0A04">
        <w:t>43</w:t>
      </w:r>
    </w:p>
    <w:tbl>
      <w:tblPr>
        <w:tblStyle w:val="a"/>
        <w:tblW w:w="23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804"/>
        <w:gridCol w:w="6804"/>
        <w:gridCol w:w="6804"/>
      </w:tblGrid>
      <w:tr w:rsidR="00877F6A" w14:paraId="67EB1EF7" w14:textId="77777777">
        <w:tc>
          <w:tcPr>
            <w:tcW w:w="23639" w:type="dxa"/>
            <w:gridSpan w:val="4"/>
          </w:tcPr>
          <w:p w14:paraId="0A793B78" w14:textId="77777777" w:rsidR="00877F6A" w:rsidRDefault="008F545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DATOS GENERALES</w:t>
            </w:r>
          </w:p>
        </w:tc>
      </w:tr>
      <w:tr w:rsidR="00877F6A" w14:paraId="775D69B1" w14:textId="77777777">
        <w:tc>
          <w:tcPr>
            <w:tcW w:w="23639" w:type="dxa"/>
            <w:gridSpan w:val="4"/>
          </w:tcPr>
          <w:p w14:paraId="420FE8A9" w14:textId="77777777" w:rsidR="00877F6A" w:rsidRDefault="00877F6A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877F6A" w14:paraId="5E3D4DF5" w14:textId="77777777">
        <w:tc>
          <w:tcPr>
            <w:tcW w:w="3227" w:type="dxa"/>
          </w:tcPr>
          <w:p w14:paraId="55ACA462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Título actual del puesto funcional:</w:t>
            </w:r>
          </w:p>
        </w:tc>
        <w:tc>
          <w:tcPr>
            <w:tcW w:w="6804" w:type="dxa"/>
          </w:tcPr>
          <w:p w14:paraId="5B2B31D2" w14:textId="3E4C2D13" w:rsidR="00877F6A" w:rsidRDefault="004F39DB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Subdirector</w:t>
            </w:r>
            <w:r w:rsidR="00797231">
              <w:rPr>
                <w:rFonts w:ascii="Century Gothic" w:eastAsia="Century Gothic" w:hAnsi="Century Gothic" w:cs="Century Gothic"/>
                <w:sz w:val="18"/>
                <w:szCs w:val="18"/>
              </w:rPr>
              <w:t>(a)</w:t>
            </w:r>
            <w:r w:rsidR="00445E20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de </w:t>
            </w:r>
            <w:r w:rsidR="002E3CB0">
              <w:rPr>
                <w:rFonts w:ascii="Century Gothic" w:eastAsia="Century Gothic" w:hAnsi="Century Gothic" w:cs="Century Gothic"/>
                <w:sz w:val="18"/>
                <w:szCs w:val="18"/>
              </w:rPr>
              <w:t>Área Digital</w:t>
            </w:r>
          </w:p>
        </w:tc>
        <w:tc>
          <w:tcPr>
            <w:tcW w:w="6804" w:type="dxa"/>
          </w:tcPr>
          <w:p w14:paraId="2323268C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168A99DC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877F6A" w14:paraId="4F899D48" w14:textId="77777777">
        <w:tc>
          <w:tcPr>
            <w:tcW w:w="3227" w:type="dxa"/>
          </w:tcPr>
          <w:p w14:paraId="70E4A351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Dependencia/Entidad:</w:t>
            </w:r>
          </w:p>
        </w:tc>
        <w:tc>
          <w:tcPr>
            <w:tcW w:w="6804" w:type="dxa"/>
          </w:tcPr>
          <w:p w14:paraId="0E5A492C" w14:textId="6CB1D392" w:rsidR="00877F6A" w:rsidRDefault="00F42557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Secretaría de Educación y Cultura / </w:t>
            </w:r>
            <w:r w:rsidR="008F545F">
              <w:rPr>
                <w:rFonts w:ascii="Century Gothic" w:eastAsia="Century Gothic" w:hAnsi="Century Gothic" w:cs="Century Gothic"/>
                <w:sz w:val="18"/>
                <w:szCs w:val="18"/>
              </w:rPr>
              <w:t>Radio Sonora</w:t>
            </w:r>
          </w:p>
        </w:tc>
        <w:tc>
          <w:tcPr>
            <w:tcW w:w="6804" w:type="dxa"/>
          </w:tcPr>
          <w:p w14:paraId="38B5E272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34BCF180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877F6A" w14:paraId="0A273886" w14:textId="77777777">
        <w:tc>
          <w:tcPr>
            <w:tcW w:w="3227" w:type="dxa"/>
          </w:tcPr>
          <w:p w14:paraId="6D63AE91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 Área de adscripción:</w:t>
            </w:r>
          </w:p>
        </w:tc>
        <w:tc>
          <w:tcPr>
            <w:tcW w:w="6804" w:type="dxa"/>
          </w:tcPr>
          <w:p w14:paraId="242CE198" w14:textId="6B68A7B3" w:rsidR="00877F6A" w:rsidRDefault="00306B6F" w:rsidP="00306B6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Dirección General</w:t>
            </w:r>
          </w:p>
        </w:tc>
        <w:tc>
          <w:tcPr>
            <w:tcW w:w="6804" w:type="dxa"/>
          </w:tcPr>
          <w:p w14:paraId="68D753DE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27B948B6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877F6A" w14:paraId="77CDA817" w14:textId="77777777">
        <w:tc>
          <w:tcPr>
            <w:tcW w:w="3227" w:type="dxa"/>
          </w:tcPr>
          <w:p w14:paraId="1DB02E52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Reporta a:</w:t>
            </w:r>
          </w:p>
        </w:tc>
        <w:tc>
          <w:tcPr>
            <w:tcW w:w="6804" w:type="dxa"/>
          </w:tcPr>
          <w:p w14:paraId="0AEDB7C4" w14:textId="77777777" w:rsidR="00877F6A" w:rsidRDefault="008F545F" w:rsidP="002E3CB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Director </w:t>
            </w:r>
            <w:r w:rsidR="002E3CB0">
              <w:rPr>
                <w:rFonts w:ascii="Century Gothic" w:eastAsia="Century Gothic" w:hAnsi="Century Gothic" w:cs="Century Gothic"/>
                <w:sz w:val="18"/>
                <w:szCs w:val="18"/>
              </w:rPr>
              <w:t>General</w:t>
            </w:r>
          </w:p>
        </w:tc>
        <w:tc>
          <w:tcPr>
            <w:tcW w:w="6804" w:type="dxa"/>
          </w:tcPr>
          <w:p w14:paraId="5CAF819D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540C52B4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877F6A" w14:paraId="24800E44" w14:textId="77777777">
        <w:trPr>
          <w:trHeight w:val="95"/>
        </w:trPr>
        <w:tc>
          <w:tcPr>
            <w:tcW w:w="3227" w:type="dxa"/>
          </w:tcPr>
          <w:p w14:paraId="27B67F5B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Puestos que le reportan:</w:t>
            </w:r>
          </w:p>
        </w:tc>
        <w:tc>
          <w:tcPr>
            <w:tcW w:w="6804" w:type="dxa"/>
          </w:tcPr>
          <w:p w14:paraId="1F40896C" w14:textId="6C8B11EE" w:rsidR="00877F6A" w:rsidRDefault="008F70E9" w:rsidP="00306B6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Diseñador</w:t>
            </w:r>
            <w:r w:rsidR="008C0A04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Digital</w:t>
            </w:r>
            <w:r w:rsidR="00DB3A59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, </w:t>
            </w:r>
            <w:r w:rsidR="00FC214C">
              <w:rPr>
                <w:rFonts w:ascii="Century Gothic" w:eastAsia="Century Gothic" w:hAnsi="Century Gothic" w:cs="Century Gothic"/>
                <w:sz w:val="18"/>
                <w:szCs w:val="18"/>
              </w:rPr>
              <w:t>Operador</w:t>
            </w:r>
            <w:r w:rsidR="00DB3A59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r w:rsidR="00631562">
              <w:rPr>
                <w:rFonts w:ascii="Century Gothic" w:eastAsia="Century Gothic" w:hAnsi="Century Gothic" w:cs="Century Gothic"/>
                <w:sz w:val="18"/>
                <w:szCs w:val="18"/>
              </w:rPr>
              <w:t>D</w:t>
            </w:r>
            <w:r w:rsidR="00DB3A59">
              <w:rPr>
                <w:rFonts w:ascii="Century Gothic" w:eastAsia="Century Gothic" w:hAnsi="Century Gothic" w:cs="Century Gothic"/>
                <w:sz w:val="18"/>
                <w:szCs w:val="18"/>
              </w:rPr>
              <w:t>igital</w:t>
            </w:r>
            <w:r w:rsidR="002B4F83">
              <w:rPr>
                <w:rFonts w:ascii="Century Gothic" w:eastAsia="Century Gothic" w:hAnsi="Century Gothic" w:cs="Century Gothic"/>
                <w:sz w:val="18"/>
                <w:szCs w:val="18"/>
              </w:rPr>
              <w:t>, Productor</w:t>
            </w:r>
          </w:p>
        </w:tc>
        <w:tc>
          <w:tcPr>
            <w:tcW w:w="6804" w:type="dxa"/>
          </w:tcPr>
          <w:p w14:paraId="09E4B307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25B4CF43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</w:tbl>
    <w:p w14:paraId="7E1A7D00" w14:textId="77777777" w:rsidR="00877F6A" w:rsidRDefault="008F545F">
      <w:pPr>
        <w:widowControl w:val="0"/>
        <w:tabs>
          <w:tab w:val="left" w:pos="40"/>
        </w:tabs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OBJETIVO</w:t>
      </w:r>
      <w:r>
        <w:rPr>
          <w:rFonts w:ascii="Century Gothic" w:eastAsia="Century Gothic" w:hAnsi="Century Gothic" w:cs="Century Gothic"/>
          <w:b/>
        </w:rPr>
        <w:br/>
      </w:r>
    </w:p>
    <w:p w14:paraId="139D8C2A" w14:textId="77777777" w:rsidR="008F70E9" w:rsidRDefault="008F70E9" w:rsidP="008F70E9">
      <w:pPr>
        <w:widowControl w:val="0"/>
        <w:tabs>
          <w:tab w:val="left" w:pos="40"/>
        </w:tabs>
        <w:spacing w:before="170" w:after="0" w:line="24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 w:rsidRPr="008F70E9">
        <w:rPr>
          <w:rFonts w:ascii="Century Gothic" w:eastAsia="Century Gothic" w:hAnsi="Century Gothic" w:cs="Century Gothic"/>
          <w:sz w:val="18"/>
          <w:szCs w:val="18"/>
        </w:rPr>
        <w:t>Implementar la estrategia digital asegurando la innovación, el crecimiento de audiencias digitales y la optimización de contenidos multiplataforma. Fortalecer la presencia digital de la emisora, garantizando la calidad, accesibilidad e interacción con el público, alineados con los objetivos institucionales.</w:t>
      </w:r>
    </w:p>
    <w:p w14:paraId="2E36A06B" w14:textId="1E16D6B1" w:rsidR="00877F6A" w:rsidRDefault="008F545F">
      <w:pPr>
        <w:widowControl w:val="0"/>
        <w:tabs>
          <w:tab w:val="left" w:pos="40"/>
        </w:tabs>
        <w:spacing w:before="170"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RESPONSABILIDADES</w:t>
      </w:r>
      <w:r>
        <w:rPr>
          <w:rFonts w:ascii="Century Gothic" w:eastAsia="Century Gothic" w:hAnsi="Century Gothic" w:cs="Century Gothic"/>
          <w:b/>
        </w:rPr>
        <w:br/>
      </w:r>
    </w:p>
    <w:tbl>
      <w:tblPr>
        <w:tblStyle w:val="a0"/>
        <w:tblW w:w="10133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33"/>
      </w:tblGrid>
      <w:tr w:rsidR="00877F6A" w14:paraId="068FF301" w14:textId="77777777" w:rsidTr="0013526B">
        <w:trPr>
          <w:trHeight w:val="5029"/>
        </w:trPr>
        <w:tc>
          <w:tcPr>
            <w:tcW w:w="10133" w:type="dxa"/>
          </w:tcPr>
          <w:p w14:paraId="22F9F2BD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Desarrollar e implementar la estrategia digital de la radio, incluyendo web, redes sociales, </w:t>
            </w:r>
            <w:proofErr w:type="spellStart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podcasting</w:t>
            </w:r>
            <w:proofErr w:type="spellEnd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y otras plataformas emergentes.</w:t>
            </w:r>
          </w:p>
          <w:p w14:paraId="69E2062A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Coordinar con la Dirección General la alineación de los proyectos digitales con los objetivos institucionales.</w:t>
            </w:r>
          </w:p>
          <w:p w14:paraId="1F135A5E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Analizar métricas de desempeño digital (tráfico, </w:t>
            </w:r>
            <w:proofErr w:type="spellStart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engagement</w:t>
            </w:r>
            <w:proofErr w:type="spellEnd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, conversión) y proponer mejoras.</w:t>
            </w:r>
          </w:p>
          <w:p w14:paraId="447E8B36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Supervisar la creación y distribución de contenidos multimedia (audio, video, gráficos) adaptados a cada plataforma.</w:t>
            </w:r>
          </w:p>
          <w:p w14:paraId="45AF5FE6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Garantizar que los contenidos cumplan con los estándares de calidad y los valores de la radio pública.</w:t>
            </w:r>
          </w:p>
          <w:p w14:paraId="73FEC6C1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Impulsar la innovación en formatos digitales (</w:t>
            </w:r>
            <w:proofErr w:type="spellStart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streaming</w:t>
            </w:r>
            <w:proofErr w:type="spellEnd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, interactividad, podcasts exclusivos).</w:t>
            </w:r>
          </w:p>
          <w:p w14:paraId="101BCFE7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Evaluar e implementar herramientas tecnológicas para mejorar la experiencia digital (CMS, reproductores, apps).</w:t>
            </w:r>
          </w:p>
          <w:p w14:paraId="16039914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Asegurar la accesibilidad (transcripciones, subtitulado, compatibilidad multiplataforma).</w:t>
            </w:r>
          </w:p>
          <w:p w14:paraId="231444AC" w14:textId="77777777" w:rsidR="00B767D6" w:rsidRPr="00B767D6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Colaborar con el área técnica en la optimización de </w:t>
            </w:r>
            <w:proofErr w:type="spellStart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streaming</w:t>
            </w:r>
            <w:proofErr w:type="spellEnd"/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y servidores.</w:t>
            </w:r>
          </w:p>
          <w:p w14:paraId="3ED05007" w14:textId="77777777" w:rsidR="0018293B" w:rsidRDefault="00B767D6" w:rsidP="00B767D6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767D6">
              <w:rPr>
                <w:rFonts w:ascii="Century Gothic" w:eastAsia="Century Gothic" w:hAnsi="Century Gothic" w:cs="Century Gothic"/>
                <w:sz w:val="18"/>
                <w:szCs w:val="18"/>
              </w:rPr>
              <w:t>Colaborar con el área de Promoción para diseñar campañas digitales atractivas para el cliente</w:t>
            </w:r>
            <w:r w:rsidR="0018293B">
              <w:rPr>
                <w:rFonts w:ascii="Century Gothic" w:eastAsia="Century Gothic" w:hAnsi="Century Gothic" w:cs="Century Gothic"/>
                <w:sz w:val="18"/>
                <w:szCs w:val="18"/>
              </w:rPr>
              <w:t>.</w:t>
            </w:r>
          </w:p>
          <w:p w14:paraId="4C0568BD" w14:textId="52B37DB4" w:rsidR="00877F6A" w:rsidRPr="0018293B" w:rsidRDefault="008F545F" w:rsidP="0018293B">
            <w:pPr>
              <w:widowControl w:val="0"/>
              <w:numPr>
                <w:ilvl w:val="0"/>
                <w:numId w:val="3"/>
              </w:numPr>
              <w:tabs>
                <w:tab w:val="left" w:pos="5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D929EE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Desarrollar todas aquellas funciones inherentes al </w:t>
            </w:r>
            <w:r w:rsidR="007D16BC">
              <w:rPr>
                <w:rFonts w:ascii="Century Gothic" w:eastAsia="Century Gothic" w:hAnsi="Century Gothic" w:cs="Century Gothic"/>
                <w:sz w:val="18"/>
                <w:szCs w:val="18"/>
              </w:rPr>
              <w:t>área de su competencia</w:t>
            </w:r>
            <w:r w:rsidRPr="00D929EE">
              <w:rPr>
                <w:rFonts w:ascii="Century Gothic" w:eastAsia="Century Gothic" w:hAnsi="Century Gothic" w:cs="Century Gothic"/>
                <w:sz w:val="18"/>
                <w:szCs w:val="18"/>
              </w:rPr>
              <w:t>.</w:t>
            </w:r>
            <w:r w:rsidRPr="00D929EE">
              <w:rPr>
                <w:rFonts w:ascii="Century Gothic" w:eastAsia="Century Gothic" w:hAnsi="Century Gothic" w:cs="Century Gothic"/>
                <w:sz w:val="18"/>
                <w:szCs w:val="18"/>
              </w:rPr>
              <w:tab/>
            </w:r>
          </w:p>
        </w:tc>
      </w:tr>
    </w:tbl>
    <w:p w14:paraId="440A9D57" w14:textId="77777777" w:rsidR="00FC214C" w:rsidRDefault="00FC214C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</w:p>
    <w:p w14:paraId="5B6A26C2" w14:textId="2E3BB7E5" w:rsidR="00877F6A" w:rsidRDefault="008F545F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lastRenderedPageBreak/>
        <w:t>RELACIONES</w:t>
      </w:r>
      <w:r>
        <w:rPr>
          <w:rFonts w:ascii="Century Gothic" w:eastAsia="Century Gothic" w:hAnsi="Century Gothic" w:cs="Century Gothic"/>
          <w:b/>
        </w:rPr>
        <w:br/>
      </w:r>
    </w:p>
    <w:tbl>
      <w:tblPr>
        <w:tblStyle w:val="a1"/>
        <w:tblW w:w="8912" w:type="dxa"/>
        <w:tblInd w:w="19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4"/>
        <w:gridCol w:w="7086"/>
        <w:gridCol w:w="832"/>
      </w:tblGrid>
      <w:tr w:rsidR="00877F6A" w14:paraId="2F321561" w14:textId="77777777">
        <w:tc>
          <w:tcPr>
            <w:tcW w:w="994" w:type="dxa"/>
          </w:tcPr>
          <w:p w14:paraId="125DBF90" w14:textId="77777777" w:rsidR="00877F6A" w:rsidRDefault="008F545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Internas:</w:t>
            </w:r>
          </w:p>
        </w:tc>
        <w:tc>
          <w:tcPr>
            <w:tcW w:w="7086" w:type="dxa"/>
          </w:tcPr>
          <w:p w14:paraId="318ABE0C" w14:textId="74DBD531" w:rsidR="00877F6A" w:rsidRDefault="008F545F" w:rsidP="00E612A1">
            <w:pPr>
              <w:widowControl w:val="0"/>
              <w:tabs>
                <w:tab w:val="right" w:pos="1970"/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a) </w:t>
            </w:r>
            <w:r w:rsidR="00C54149">
              <w:rPr>
                <w:rFonts w:ascii="Century Gothic" w:eastAsia="Century Gothic" w:hAnsi="Century Gothic" w:cs="Century Gothic"/>
                <w:sz w:val="18"/>
                <w:szCs w:val="18"/>
              </w:rPr>
              <w:t>Oficialía</w:t>
            </w:r>
            <w:r w:rsidR="0074242E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Mayor, como enlace de Gobierno Digital</w:t>
            </w:r>
            <w:r w:rsidR="00E612A1">
              <w:rPr>
                <w:rFonts w:ascii="Century Gothic" w:eastAsia="Century Gothic" w:hAnsi="Century Gothic" w:cs="Century Gothic"/>
                <w:sz w:val="18"/>
                <w:szCs w:val="18"/>
              </w:rPr>
              <w:t>, administración pública estatal según requerimientos en generación de contenidos audiovisuales establecidos por convenios de servicios radiofónicos</w:t>
            </w:r>
            <w:r w:rsidR="0074242E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br/>
            </w:r>
          </w:p>
        </w:tc>
        <w:tc>
          <w:tcPr>
            <w:tcW w:w="832" w:type="dxa"/>
          </w:tcPr>
          <w:p w14:paraId="32A997D2" w14:textId="77777777" w:rsidR="00877F6A" w:rsidRDefault="00877F6A">
            <w:pPr>
              <w:widowControl w:val="0"/>
              <w:tabs>
                <w:tab w:val="right" w:pos="1970"/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877F6A" w14:paraId="6FE8BDAA" w14:textId="77777777">
        <w:tc>
          <w:tcPr>
            <w:tcW w:w="994" w:type="dxa"/>
          </w:tcPr>
          <w:p w14:paraId="2F6AE5A8" w14:textId="77777777" w:rsidR="00877F6A" w:rsidRDefault="008F545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Externas:</w:t>
            </w:r>
          </w:p>
        </w:tc>
        <w:tc>
          <w:tcPr>
            <w:tcW w:w="7086" w:type="dxa"/>
          </w:tcPr>
          <w:p w14:paraId="32F93972" w14:textId="6E823155" w:rsidR="00877F6A" w:rsidRDefault="00E612A1" w:rsidP="00E612A1">
            <w:pPr>
              <w:widowControl w:val="0"/>
              <w:tabs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Particulares, administración pública</w:t>
            </w:r>
            <w:r w:rsidR="00611E4D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munici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pal y/o federal</w:t>
            </w:r>
            <w:r w:rsidR="00611E4D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según requerimientos en generación de contenidos audiovisuales establecidos por convenios de servicios radiofónicos.</w:t>
            </w:r>
          </w:p>
        </w:tc>
        <w:tc>
          <w:tcPr>
            <w:tcW w:w="832" w:type="dxa"/>
          </w:tcPr>
          <w:p w14:paraId="1E1D94F8" w14:textId="77777777" w:rsidR="00877F6A" w:rsidRDefault="00877F6A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</w:tbl>
    <w:p w14:paraId="4EC11F37" w14:textId="77777777" w:rsidR="00877F6A" w:rsidRDefault="00877F6A">
      <w:pPr>
        <w:rPr>
          <w:rFonts w:ascii="Century Gothic" w:eastAsia="Century Gothic" w:hAnsi="Century Gothic" w:cs="Century Gothic"/>
          <w:b/>
        </w:rPr>
      </w:pPr>
    </w:p>
    <w:p w14:paraId="61D74F94" w14:textId="77777777" w:rsidR="00877F6A" w:rsidRDefault="008F545F">
      <w:pPr>
        <w:widowControl w:val="0"/>
        <w:tabs>
          <w:tab w:val="left" w:pos="540"/>
        </w:tabs>
        <w:spacing w:before="231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</w:rPr>
        <w:t>MEDIDORES DE EFICIENCIA</w:t>
      </w:r>
      <w:r>
        <w:rPr>
          <w:rFonts w:ascii="Century Gothic" w:eastAsia="Century Gothic" w:hAnsi="Century Gothic" w:cs="Century Gothic"/>
          <w:b/>
        </w:rPr>
        <w:br/>
      </w:r>
    </w:p>
    <w:p w14:paraId="1C14CF5D" w14:textId="78EEEC3C" w:rsidR="00877F6A" w:rsidRDefault="007424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231"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 w:rsidR="0018293B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Número de actividades realizadas </w:t>
      </w:r>
      <w:r w:rsidR="00213FF5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en relación a las actividades </w:t>
      </w:r>
      <w:r w:rsidR="0018293B">
        <w:rPr>
          <w:rFonts w:ascii="Century Gothic" w:eastAsia="Century Gothic" w:hAnsi="Century Gothic" w:cs="Century Gothic"/>
          <w:color w:val="000000"/>
          <w:sz w:val="18"/>
          <w:szCs w:val="18"/>
        </w:rPr>
        <w:t>programada mensualmente</w:t>
      </w:r>
      <w:r w:rsidR="008F545F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</w:p>
    <w:p w14:paraId="6563DA28" w14:textId="77777777" w:rsidR="00877F6A" w:rsidRDefault="00877F6A">
      <w:pPr>
        <w:rPr>
          <w:rFonts w:ascii="Century Gothic" w:eastAsia="Century Gothic" w:hAnsi="Century Gothic" w:cs="Century Gothic"/>
          <w:b/>
        </w:rPr>
      </w:pPr>
    </w:p>
    <w:p w14:paraId="42B51349" w14:textId="77777777" w:rsidR="00877F6A" w:rsidRDefault="008F545F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DATOS GENERALES DEL PERFIL</w:t>
      </w:r>
    </w:p>
    <w:tbl>
      <w:tblPr>
        <w:tblStyle w:val="a2"/>
        <w:tblW w:w="8379" w:type="dxa"/>
        <w:tblInd w:w="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00"/>
        <w:gridCol w:w="7079"/>
      </w:tblGrid>
      <w:tr w:rsidR="00877F6A" w14:paraId="1C96EF96" w14:textId="77777777">
        <w:tc>
          <w:tcPr>
            <w:tcW w:w="1300" w:type="dxa"/>
          </w:tcPr>
          <w:p w14:paraId="37B1C0CB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Sexo:</w:t>
            </w:r>
          </w:p>
        </w:tc>
        <w:tc>
          <w:tcPr>
            <w:tcW w:w="7079" w:type="dxa"/>
          </w:tcPr>
          <w:p w14:paraId="393E0D74" w14:textId="77777777" w:rsidR="00877F6A" w:rsidRDefault="008F545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Indistinto</w:t>
            </w:r>
          </w:p>
        </w:tc>
      </w:tr>
      <w:tr w:rsidR="00877F6A" w14:paraId="15EE8DE8" w14:textId="77777777">
        <w:tc>
          <w:tcPr>
            <w:tcW w:w="1300" w:type="dxa"/>
          </w:tcPr>
          <w:p w14:paraId="65721C2A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Estado Civil:</w:t>
            </w:r>
          </w:p>
        </w:tc>
        <w:tc>
          <w:tcPr>
            <w:tcW w:w="7079" w:type="dxa"/>
          </w:tcPr>
          <w:p w14:paraId="65AF6CD1" w14:textId="77777777" w:rsidR="00877F6A" w:rsidRDefault="008F545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Indistinto</w:t>
            </w:r>
          </w:p>
        </w:tc>
      </w:tr>
      <w:tr w:rsidR="00877F6A" w14:paraId="4A2DD9C9" w14:textId="77777777">
        <w:tc>
          <w:tcPr>
            <w:tcW w:w="1300" w:type="dxa"/>
          </w:tcPr>
          <w:p w14:paraId="7BC6BA0B" w14:textId="77777777" w:rsidR="00877F6A" w:rsidRDefault="008F545F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Edad:</w:t>
            </w:r>
          </w:p>
        </w:tc>
        <w:tc>
          <w:tcPr>
            <w:tcW w:w="7079" w:type="dxa"/>
          </w:tcPr>
          <w:p w14:paraId="11DC441D" w14:textId="77777777" w:rsidR="00877F6A" w:rsidRDefault="008F545F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Entre 25 a 60 años.</w:t>
            </w:r>
          </w:p>
        </w:tc>
      </w:tr>
    </w:tbl>
    <w:p w14:paraId="5C08D846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Grado de estudios</w:t>
      </w:r>
    </w:p>
    <w:p w14:paraId="5A5DD09E" w14:textId="2CF0E40B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Grado de estudios requerido y deseable.</w:t>
      </w:r>
    </w:p>
    <w:p w14:paraId="5C191969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ab/>
        <w:t>Requerido:  Estudios profesionales completos</w:t>
      </w:r>
    </w:p>
    <w:p w14:paraId="49F0AD15" w14:textId="77777777" w:rsidR="00877F6A" w:rsidRPr="00C54149" w:rsidRDefault="008F545F">
      <w:pPr>
        <w:widowControl w:val="0"/>
        <w:tabs>
          <w:tab w:val="left" w:pos="540"/>
        </w:tabs>
        <w:spacing w:before="3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ab/>
      </w:r>
      <w:r w:rsidRPr="00C54149">
        <w:rPr>
          <w:rFonts w:ascii="Century Gothic" w:eastAsia="Century Gothic" w:hAnsi="Century Gothic" w:cs="Century Gothic"/>
          <w:sz w:val="18"/>
          <w:szCs w:val="18"/>
        </w:rPr>
        <w:t>Deseable: Licenciatura</w:t>
      </w:r>
    </w:p>
    <w:p w14:paraId="312CD399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¿El puesto requiere alguna especialización académica?</w:t>
      </w:r>
    </w:p>
    <w:p w14:paraId="1FBE6DAD" w14:textId="77777777" w:rsidR="00877F6A" w:rsidRPr="00C54149" w:rsidRDefault="008F545F">
      <w:pPr>
        <w:widowControl w:val="0"/>
        <w:tabs>
          <w:tab w:val="right" w:pos="1970"/>
          <w:tab w:val="left" w:pos="2140"/>
        </w:tabs>
        <w:spacing w:before="280" w:after="0" w:line="240" w:lineRule="auto"/>
        <w:ind w:left="708" w:hanging="708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ab/>
      </w:r>
      <w:r>
        <w:rPr>
          <w:rFonts w:ascii="Century Gothic" w:eastAsia="Century Gothic" w:hAnsi="Century Gothic" w:cs="Century Gothic"/>
          <w:b/>
          <w:sz w:val="18"/>
          <w:szCs w:val="18"/>
        </w:rPr>
        <w:tab/>
      </w:r>
      <w:r w:rsidRPr="00C54149">
        <w:rPr>
          <w:rFonts w:ascii="Century Gothic" w:eastAsia="Century Gothic" w:hAnsi="Century Gothic" w:cs="Century Gothic"/>
          <w:b/>
          <w:sz w:val="18"/>
          <w:szCs w:val="18"/>
        </w:rPr>
        <w:t>Carrera</w:t>
      </w:r>
      <w:r w:rsidRPr="00C54149">
        <w:rPr>
          <w:rFonts w:ascii="Century Gothic" w:eastAsia="Century Gothic" w:hAnsi="Century Gothic" w:cs="Century Gothic"/>
          <w:sz w:val="18"/>
          <w:szCs w:val="18"/>
        </w:rPr>
        <w:t>:</w:t>
      </w:r>
      <w:r w:rsidRPr="00C54149">
        <w:rPr>
          <w:rFonts w:ascii="Century Gothic" w:eastAsia="Century Gothic" w:hAnsi="Century Gothic" w:cs="Century Gothic"/>
          <w:sz w:val="18"/>
          <w:szCs w:val="18"/>
        </w:rPr>
        <w:tab/>
      </w:r>
      <w:r w:rsidR="00E37115" w:rsidRPr="00C54149">
        <w:rPr>
          <w:rFonts w:ascii="Century Gothic" w:eastAsia="Century Gothic" w:hAnsi="Century Gothic" w:cs="Century Gothic"/>
          <w:sz w:val="18"/>
          <w:szCs w:val="18"/>
        </w:rPr>
        <w:t>Lic.</w:t>
      </w:r>
      <w:r w:rsidR="00E37115">
        <w:rPr>
          <w:rFonts w:ascii="Century Gothic" w:eastAsia="Century Gothic" w:hAnsi="Century Gothic" w:cs="Century Gothic"/>
          <w:sz w:val="18"/>
          <w:szCs w:val="18"/>
        </w:rPr>
        <w:t xml:space="preserve"> en</w:t>
      </w:r>
      <w:r w:rsidRPr="00C54149">
        <w:rPr>
          <w:rFonts w:ascii="Century Gothic" w:eastAsia="Century Gothic" w:hAnsi="Century Gothic" w:cs="Century Gothic"/>
          <w:sz w:val="18"/>
          <w:szCs w:val="18"/>
        </w:rPr>
        <w:t xml:space="preserve"> Mercadotecnia y Comunicación</w:t>
      </w:r>
      <w:r w:rsidR="00E37115">
        <w:rPr>
          <w:rFonts w:ascii="Century Gothic" w:eastAsia="Century Gothic" w:hAnsi="Century Gothic" w:cs="Century Gothic"/>
          <w:sz w:val="18"/>
          <w:szCs w:val="18"/>
        </w:rPr>
        <w:t>, carrera afín</w:t>
      </w:r>
    </w:p>
    <w:p w14:paraId="67823833" w14:textId="77777777" w:rsidR="00877F6A" w:rsidRPr="00C54149" w:rsidRDefault="00E37115">
      <w:pPr>
        <w:widowControl w:val="0"/>
        <w:tabs>
          <w:tab w:val="right" w:pos="1970"/>
          <w:tab w:val="left" w:pos="2140"/>
        </w:tabs>
        <w:spacing w:before="3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ab/>
        <w:t>Área:</w:t>
      </w:r>
      <w:r>
        <w:rPr>
          <w:rFonts w:ascii="Century Gothic" w:eastAsia="Century Gothic" w:hAnsi="Century Gothic" w:cs="Century Gothic"/>
          <w:sz w:val="18"/>
          <w:szCs w:val="18"/>
        </w:rPr>
        <w:tab/>
        <w:t>Digital</w:t>
      </w:r>
    </w:p>
    <w:p w14:paraId="09B2D8C5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 w:rsidRPr="00C54149">
        <w:rPr>
          <w:rFonts w:ascii="Century Gothic" w:eastAsia="Century Gothic" w:hAnsi="Century Gothic" w:cs="Century Gothic"/>
          <w:b/>
          <w:sz w:val="18"/>
          <w:szCs w:val="18"/>
        </w:rPr>
        <w:t>¿El puesto requiere experiencia laboral</w:t>
      </w:r>
      <w:r>
        <w:rPr>
          <w:rFonts w:ascii="Century Gothic" w:eastAsia="Century Gothic" w:hAnsi="Century Gothic" w:cs="Century Gothic"/>
          <w:b/>
          <w:sz w:val="18"/>
          <w:szCs w:val="18"/>
        </w:rPr>
        <w:t>?</w:t>
      </w:r>
    </w:p>
    <w:p w14:paraId="2D32A1AF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La experiencia laboral requerida.</w:t>
      </w:r>
    </w:p>
    <w:p w14:paraId="2329B22A" w14:textId="2B9DC235" w:rsidR="00DC7B8C" w:rsidRDefault="00DC7B8C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ab/>
        <w:t>2 años de Experiencia en las siguientes áreas:</w:t>
      </w:r>
    </w:p>
    <w:p w14:paraId="0A717F2F" w14:textId="77777777" w:rsidR="00877F6A" w:rsidRPr="00C54149" w:rsidRDefault="008F54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280"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54149">
        <w:rPr>
          <w:rFonts w:ascii="Century Gothic" w:eastAsia="Century Gothic" w:hAnsi="Century Gothic" w:cs="Century Gothic"/>
          <w:sz w:val="18"/>
          <w:szCs w:val="18"/>
        </w:rPr>
        <w:t xml:space="preserve">Experiencia </w:t>
      </w:r>
      <w:r w:rsidR="00980D98" w:rsidRPr="00C54149">
        <w:rPr>
          <w:rFonts w:ascii="Century Gothic" w:eastAsia="Century Gothic" w:hAnsi="Century Gothic" w:cs="Century Gothic"/>
          <w:sz w:val="18"/>
          <w:szCs w:val="18"/>
        </w:rPr>
        <w:t xml:space="preserve">comprobable </w:t>
      </w:r>
      <w:r w:rsidR="00980D98"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en</w:t>
      </w:r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producción audiovisual              </w:t>
      </w:r>
    </w:p>
    <w:p w14:paraId="3F28E1ED" w14:textId="77777777" w:rsidR="00E37115" w:rsidRPr="00E37115" w:rsidRDefault="008F54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54149">
        <w:rPr>
          <w:rFonts w:ascii="Century Gothic" w:eastAsia="Century Gothic" w:hAnsi="Century Gothic" w:cs="Century Gothic"/>
          <w:sz w:val="18"/>
          <w:szCs w:val="18"/>
        </w:rPr>
        <w:t xml:space="preserve">Experiencia </w:t>
      </w:r>
      <w:r w:rsidR="00E37115">
        <w:rPr>
          <w:rFonts w:ascii="Century Gothic" w:eastAsia="Century Gothic" w:hAnsi="Century Gothic" w:cs="Century Gothic"/>
          <w:sz w:val="18"/>
          <w:szCs w:val="18"/>
        </w:rPr>
        <w:t xml:space="preserve">como </w:t>
      </w:r>
      <w:proofErr w:type="spellStart"/>
      <w:r w:rsidR="00E37115">
        <w:rPr>
          <w:rFonts w:ascii="Century Gothic" w:eastAsia="Century Gothic" w:hAnsi="Century Gothic" w:cs="Century Gothic"/>
          <w:sz w:val="18"/>
          <w:szCs w:val="18"/>
        </w:rPr>
        <w:t>community</w:t>
      </w:r>
      <w:proofErr w:type="spellEnd"/>
      <w:r w:rsidR="00E37115">
        <w:rPr>
          <w:rFonts w:ascii="Century Gothic" w:eastAsia="Century Gothic" w:hAnsi="Century Gothic" w:cs="Century Gothic"/>
          <w:sz w:val="18"/>
          <w:szCs w:val="18"/>
        </w:rPr>
        <w:t xml:space="preserve"> manager </w:t>
      </w:r>
    </w:p>
    <w:p w14:paraId="1E700F40" w14:textId="77777777" w:rsidR="00E37115" w:rsidRPr="00E37115" w:rsidRDefault="00E3711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Experiencia como productor en campañas de audiovisual.</w:t>
      </w:r>
    </w:p>
    <w:p w14:paraId="4C05CF09" w14:textId="77777777" w:rsidR="00877F6A" w:rsidRPr="00C54149" w:rsidRDefault="00E3711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Experiencia en diseño gráfico. </w:t>
      </w:r>
    </w:p>
    <w:p w14:paraId="15E45C5F" w14:textId="77777777" w:rsidR="00877F6A" w:rsidRPr="00C54149" w:rsidRDefault="008F54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54149">
        <w:rPr>
          <w:rFonts w:ascii="Century Gothic" w:eastAsia="Century Gothic" w:hAnsi="Century Gothic" w:cs="Century Gothic"/>
          <w:sz w:val="18"/>
          <w:szCs w:val="18"/>
        </w:rPr>
        <w:t xml:space="preserve">Dominio </w:t>
      </w:r>
      <w:r w:rsidR="00980D98" w:rsidRPr="00C54149">
        <w:rPr>
          <w:rFonts w:ascii="Century Gothic" w:eastAsia="Century Gothic" w:hAnsi="Century Gothic" w:cs="Century Gothic"/>
          <w:sz w:val="18"/>
          <w:szCs w:val="18"/>
        </w:rPr>
        <w:t xml:space="preserve">en </w:t>
      </w:r>
      <w:r w:rsidR="00980D98"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manejo</w:t>
      </w:r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de Windows, MacOS y Linux</w:t>
      </w:r>
    </w:p>
    <w:p w14:paraId="74B862A7" w14:textId="464E76B8" w:rsidR="00877F6A" w:rsidRDefault="008F54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ind w:left="567" w:hanging="207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54149">
        <w:rPr>
          <w:rFonts w:ascii="Century Gothic" w:eastAsia="Century Gothic" w:hAnsi="Century Gothic" w:cs="Century Gothic"/>
          <w:sz w:val="18"/>
          <w:szCs w:val="18"/>
        </w:rPr>
        <w:t xml:space="preserve">Dominio en </w:t>
      </w:r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manejo de programas como Adobe </w:t>
      </w:r>
      <w:proofErr w:type="spellStart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Audition</w:t>
      </w:r>
      <w:proofErr w:type="spellEnd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, </w:t>
      </w:r>
      <w:proofErr w:type="spellStart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Soundtrack</w:t>
      </w:r>
      <w:proofErr w:type="spellEnd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, Adobe Premier, Final </w:t>
      </w:r>
      <w:proofErr w:type="spellStart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Cut</w:t>
      </w:r>
      <w:proofErr w:type="spellEnd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PRO, </w:t>
      </w:r>
      <w:proofErr w:type="spellStart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Motion</w:t>
      </w:r>
      <w:proofErr w:type="spellEnd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, </w:t>
      </w:r>
      <w:proofErr w:type="spellStart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iMovie</w:t>
      </w:r>
      <w:proofErr w:type="spellEnd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y </w:t>
      </w:r>
      <w:proofErr w:type="spellStart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>Logic</w:t>
      </w:r>
      <w:proofErr w:type="spellEnd"/>
      <w:r w:rsidRPr="00C5414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Pro.</w:t>
      </w:r>
    </w:p>
    <w:p w14:paraId="60AD9F12" w14:textId="77777777" w:rsidR="00E37115" w:rsidRPr="00C54149" w:rsidRDefault="00E3711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240" w:lineRule="auto"/>
        <w:ind w:left="567" w:hanging="207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Dominio en aplicaciones de redes sociales y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sreaming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47C82E13" w14:textId="77777777" w:rsidR="00114F60" w:rsidRDefault="00114F60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3C42D482" w14:textId="77777777" w:rsidR="00114F60" w:rsidRDefault="00114F60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7FBC5FDC" w14:textId="659C67B1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lastRenderedPageBreak/>
        <w:t>¿La ejecución del puesto requiere del conocimiento del inglés o algún otro idioma?</w:t>
      </w:r>
    </w:p>
    <w:p w14:paraId="19EC7CFE" w14:textId="77777777" w:rsidR="00001936" w:rsidRDefault="00001936" w:rsidP="00001936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dominio del idioma inglés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tag w:val="Grado de Dominio Ingles"/>
        <w:id w:val="539446"/>
        <w:placeholder>
          <w:docPart w:val="BD6F5F11412540CC91E27A08465465BB"/>
        </w:placeholder>
        <w:dropDownList>
          <w:listItem w:displayText="No requerido" w:value="No requerido"/>
          <w:listItem w:displayText="Desempeño básico" w:value="Desempeño básico"/>
          <w:listItem w:displayText="Leer" w:value="Leer"/>
          <w:listItem w:displayText="Hablar y comprender" w:value="Hablar y comprender"/>
          <w:listItem w:displayText="Dominar" w:value="Dominar"/>
        </w:dropDownList>
      </w:sdtPr>
      <w:sdtEndPr/>
      <w:sdtContent>
        <w:p w14:paraId="2083E960" w14:textId="48084C1F" w:rsidR="00001936" w:rsidRDefault="00001936" w:rsidP="00001936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Leer</w:t>
          </w:r>
        </w:p>
      </w:sdtContent>
    </w:sdt>
    <w:p w14:paraId="416C3CEB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¿La ejecución del puesto requiere del conocimiento de manejo de computadora?</w:t>
      </w:r>
    </w:p>
    <w:p w14:paraId="08D24D9D" w14:textId="77777777" w:rsidR="00001936" w:rsidRDefault="00001936" w:rsidP="00001936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conocimientos de computación.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53"/>
        <w:placeholder>
          <w:docPart w:val="91B3B0A3BB72489E8F63B8E71190AD1E"/>
        </w:placeholder>
        <w:dropDownList>
          <w:listItem w:displayText="No necesita / No usa" w:value="No necesita / No usa"/>
          <w:listItem w:displayText="Ingresar / capturar datos. Manejo de operaciones básicas de impresión / guarda" w:value="Ingresar / capturar datos. Manejo de operaciones básicas de impresión / guarda"/>
          <w:listItem w:displayText="Operar los paquetes / Armar cuadros de datos / Formatear documentos" w:value="Operar los paquetes / Armar cuadros de datos / Formatear documentos"/>
          <w:listItem w:displayText="Uso amplio de los menús de funciones" w:value="Uso amplio de los menús de funciones"/>
          <w:listItem w:displayText="Operación avanzada / Programación de funciones / de Macros (Nivel usuario)" w:value="Operación avanzada / Programación de funciones / de Macros (Nivel usuario)"/>
        </w:dropDownList>
      </w:sdtPr>
      <w:sdtEndPr/>
      <w:sdtContent>
        <w:p w14:paraId="06F82AC0" w14:textId="6F47B3E2" w:rsidR="00001936" w:rsidRDefault="00001936" w:rsidP="00001936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/>
              <w:bCs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Operación avanzada / Programación de funciones / de Macros (Nivel usuario)</w:t>
          </w:r>
        </w:p>
      </w:sdtContent>
    </w:sdt>
    <w:p w14:paraId="434A7780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¿Qué nivel de habilidad de trato con personas requiere el puesto?</w:t>
      </w:r>
    </w:p>
    <w:p w14:paraId="0602BFAB" w14:textId="77777777" w:rsidR="00001936" w:rsidRDefault="00001936" w:rsidP="00001936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Habilidad de trato con personas.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59"/>
        <w:placeholder>
          <w:docPart w:val="16E02EB8517E4A43A8B154B986CB0C16"/>
        </w:placeholder>
        <w:dropDownList>
          <w:listItem w:displayText="Cortesía Normal" w:value="Cortesía Normal"/>
          <w:listItem w:displayText="Comunica/Influye/Induce" w:value="Comunica/Influye/Induce"/>
          <w:listItem w:displayText="Negocia/Convence" w:value="Negocia/Convence"/>
          <w:listItem w:displayText="Líder/Negociación compleja" w:value="Líder/Negociación compleja"/>
        </w:dropDownList>
      </w:sdtPr>
      <w:sdtEndPr/>
      <w:sdtContent>
        <w:p w14:paraId="327FA883" w14:textId="6B2C091E" w:rsidR="00001936" w:rsidRDefault="00001936" w:rsidP="00001936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Comunica/Influye/Induce</w:t>
          </w:r>
        </w:p>
      </w:sdtContent>
    </w:sdt>
    <w:p w14:paraId="2B5BB9DD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¿Cuál es el nivel de la responsabilidad gerencial necesaria?</w:t>
      </w:r>
    </w:p>
    <w:p w14:paraId="610191D2" w14:textId="77777777" w:rsidR="00001936" w:rsidRDefault="00001936" w:rsidP="00001936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responsabilidad gerencial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64"/>
        <w:placeholder>
          <w:docPart w:val="1E4D9729037E44D2A135704294440FDF"/>
        </w:placeholder>
        <w:dropDownList>
          <w:listItem w:value="Elija un elemento."/>
          <w:listItem w:displayText="No necesaria" w:value="No necesaria"/>
          <w:listItem w:displayText="Coordinación eventual de grupos pequeños y/o de actividades muy relacionadas" w:value="Coordinación eventual de grupos pequeños y/o de actividades muy relacionadas"/>
          <w:listItem w:displayText="Coordinación frecuente de grupos y actividades algo variadas" w:value="Coordinación frecuente de grupos y actividades algo variadas"/>
          <w:listItem w:displayText="Integración de uno o varios Departamentos de una Dirección /Área" w:value="Integración de uno o varios Departamentos de una Dirección /Área"/>
          <w:listItem w:displayText="Integración de todas las funciones de una Unidad principal" w:value="Integración de todas las funciones de una Unidad principal"/>
          <w:listItem w:displayText="Integración de varias Unidades /Áreas funcionales de una Dependencia / Secretaría" w:value="Integración de varias Unidades /Áreas funcionales de una Dependencia / Secretaría"/>
          <w:listItem w:displayText="Integración de todas las áreas de una Secretaría" w:value="Integración de todas las áreas de una Secretaría"/>
          <w:listItem w:displayText="Integración de todas las dependencias del Poder Ejecutivo del Estado" w:value="Integración de todas las dependencias del Poder Ejecutivo del Estado"/>
        </w:dropDownList>
      </w:sdtPr>
      <w:sdtEndPr/>
      <w:sdtContent>
        <w:p w14:paraId="144419CE" w14:textId="1EC558B7" w:rsidR="00001936" w:rsidRDefault="00001936" w:rsidP="00001936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Coordinación frecuente de grupos y actividades algo variadas</w:t>
          </w:r>
        </w:p>
      </w:sdtContent>
    </w:sdt>
    <w:p w14:paraId="26C36B74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¿Cuál es el resultado esencial del puesto?</w:t>
      </w:r>
    </w:p>
    <w:p w14:paraId="31FE05ED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El resultado esencial del puesto y el resultado secundario más importante.</w:t>
      </w:r>
    </w:p>
    <w:p w14:paraId="64B3FDF2" w14:textId="4A2A32CD" w:rsidR="00001936" w:rsidRDefault="00001936" w:rsidP="00001936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36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En primer lugar: </w:t>
      </w:r>
      <w:sdt>
        <w:sdtPr>
          <w:rPr>
            <w:rFonts w:ascii="Century Gothic" w:hAnsi="Century Gothic" w:cs="Century Gothic"/>
            <w:sz w:val="18"/>
            <w:szCs w:val="18"/>
          </w:rPr>
          <w:id w:val="539475"/>
          <w:placeholder>
            <w:docPart w:val="BF1F12D56FE546DCAE68DAFE1BD1BA5A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>
            <w:rPr>
              <w:rFonts w:ascii="Century Gothic" w:hAnsi="Century Gothic" w:cs="Century Gothic"/>
              <w:sz w:val="18"/>
              <w:szCs w:val="18"/>
            </w:rPr>
            <w:t>Administrar / Coordinar</w:t>
          </w:r>
        </w:sdtContent>
      </w:sdt>
      <w:r>
        <w:rPr>
          <w:rFonts w:ascii="Century Gothic" w:hAnsi="Century Gothic" w:cs="Century Gothic"/>
          <w:sz w:val="18"/>
          <w:szCs w:val="18"/>
        </w:rPr>
        <w:br/>
        <w:t xml:space="preserve">En segundo lugar:  </w:t>
      </w:r>
      <w:sdt>
        <w:sdtPr>
          <w:rPr>
            <w:rFonts w:ascii="Century Gothic" w:hAnsi="Century Gothic" w:cs="Century Gothic"/>
            <w:sz w:val="18"/>
            <w:szCs w:val="18"/>
          </w:rPr>
          <w:id w:val="539482"/>
          <w:placeholder>
            <w:docPart w:val="321E548CB54448E7B48EBE3947E66C6A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1E3F10">
            <w:rPr>
              <w:rFonts w:ascii="Century Gothic" w:hAnsi="Century Gothic" w:cs="Century Gothic"/>
              <w:sz w:val="18"/>
              <w:szCs w:val="18"/>
            </w:rPr>
            <w:t>Controlar</w:t>
          </w:r>
        </w:sdtContent>
      </w:sdt>
    </w:p>
    <w:p w14:paraId="2D3DCFAC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En relación al servicio a la comunidad y a los objetivos sociales y políticos del Gobierno del Estado, su puesto:</w:t>
      </w:r>
    </w:p>
    <w:p w14:paraId="6EAA9853" w14:textId="77777777" w:rsidR="00001936" w:rsidRDefault="00001936" w:rsidP="00001936">
      <w:pPr>
        <w:widowControl w:val="0"/>
        <w:tabs>
          <w:tab w:val="left" w:pos="53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Orientación del puesto.</w:t>
      </w:r>
    </w:p>
    <w:p w14:paraId="21A29ED7" w14:textId="77777777" w:rsidR="00001936" w:rsidRDefault="00001936" w:rsidP="00001936">
      <w:pPr>
        <w:widowControl w:val="0"/>
        <w:tabs>
          <w:tab w:val="left" w:pos="530"/>
          <w:tab w:val="left" w:pos="990"/>
          <w:tab w:val="right" w:pos="1670"/>
          <w:tab w:val="left" w:pos="1740"/>
        </w:tabs>
        <w:spacing w:before="3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76B46D27" w14:textId="77777777" w:rsidR="00001936" w:rsidRDefault="00001936" w:rsidP="00001936">
      <w:pPr>
        <w:widowControl w:val="0"/>
        <w:tabs>
          <w:tab w:val="left" w:pos="530"/>
          <w:tab w:val="left" w:pos="990"/>
          <w:tab w:val="right" w:pos="1670"/>
          <w:tab w:val="left" w:pos="1740"/>
        </w:tabs>
        <w:spacing w:before="30" w:after="0" w:line="240" w:lineRule="auto"/>
        <w:rPr>
          <w:rFonts w:ascii="Century Gothic" w:eastAsia="Century Gothic" w:hAnsi="Century Gothic" w:cs="Century Gothic"/>
          <w:b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Realiza acciones con efecto claro sobre alguna parte de los mismos</w:t>
      </w:r>
    </w:p>
    <w:p w14:paraId="722FAF5A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Manejo de personal requerido</w:t>
      </w:r>
    </w:p>
    <w:p w14:paraId="01FFAF4B" w14:textId="77777777" w:rsidR="00001936" w:rsidRDefault="00001936" w:rsidP="00001936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Número de personas a cargo del titular del puesto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88"/>
        <w:placeholder>
          <w:docPart w:val="61D7383BEAB8403291D34F38C262510D"/>
        </w:placeholder>
        <w:dropDownList>
          <w:listItem w:displayText="Ninguna" w:value="Ninguna"/>
          <w:listItem w:displayText="1 a 5" w:value="1 a 5"/>
          <w:listItem w:displayText="6 a 10" w:value="6 a 10"/>
          <w:listItem w:displayText="11 a 20" w:value="11 a 20"/>
          <w:listItem w:displayText="21 a 50" w:value="21 a 50"/>
          <w:listItem w:displayText="51 a 100" w:value="51 a 100"/>
          <w:listItem w:displayText="101 a 500" w:value="101 a 500"/>
          <w:listItem w:displayText="501 a 1000" w:value="501 a 1000"/>
          <w:listItem w:displayText="1,001 a 2,000" w:value="1,001 a 2,000"/>
          <w:listItem w:displayText="Más de 2,000" w:value="Más de 2,000"/>
        </w:dropDownList>
      </w:sdtPr>
      <w:sdtEndPr/>
      <w:sdtContent>
        <w:p w14:paraId="48F473B0" w14:textId="33FA58B5" w:rsidR="00001936" w:rsidRDefault="002B7F76" w:rsidP="00001936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1 a 5</w:t>
          </w:r>
        </w:p>
      </w:sdtContent>
    </w:sdt>
    <w:p w14:paraId="62FEF783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Recursos financieros a su cargo</w:t>
      </w:r>
    </w:p>
    <w:p w14:paraId="6A6A53F3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(M = 000; MM = 000,000 de pesos anuales)</w:t>
      </w:r>
    </w:p>
    <w:p w14:paraId="0C2378AF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Ninguno (No tiene incidencia evidenciable)</w:t>
      </w:r>
    </w:p>
    <w:p w14:paraId="127D547A" w14:textId="77777777" w:rsidR="00114F60" w:rsidRDefault="00114F60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47D9782A" w14:textId="6ADF4595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lastRenderedPageBreak/>
        <w:t>¿Si maneja recursos financieros, su responsabilidad sobre ellos es?</w:t>
      </w:r>
    </w:p>
    <w:p w14:paraId="7CE3ABA3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Tipo de responsabilidad sobre los recursos financieros que maneja.</w:t>
      </w:r>
    </w:p>
    <w:p w14:paraId="453C77E3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Ninguna</w:t>
      </w:r>
    </w:p>
    <w:p w14:paraId="3BD01A0E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Tipo de Análisis Predominante</w:t>
      </w:r>
    </w:p>
    <w:p w14:paraId="398455B7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Variantes amplias. Hechos poco repetitivos que f</w:t>
      </w:r>
      <w:r w:rsidR="00980D98">
        <w:rPr>
          <w:rFonts w:ascii="Century Gothic" w:eastAsia="Century Gothic" w:hAnsi="Century Gothic" w:cs="Century Gothic"/>
          <w:i/>
          <w:sz w:val="18"/>
          <w:szCs w:val="18"/>
        </w:rPr>
        <w:t>ue</w:t>
      </w:r>
      <w:r>
        <w:rPr>
          <w:rFonts w:ascii="Century Gothic" w:eastAsia="Century Gothic" w:hAnsi="Century Gothic" w:cs="Century Gothic"/>
          <w:i/>
          <w:sz w:val="18"/>
          <w:szCs w:val="18"/>
        </w:rPr>
        <w:t>rzan el análisis para elegir opciones</w:t>
      </w:r>
    </w:p>
    <w:p w14:paraId="24D92406" w14:textId="77777777" w:rsidR="00877F6A" w:rsidRDefault="008F545F">
      <w:pPr>
        <w:widowControl w:val="0"/>
        <w:tabs>
          <w:tab w:val="left" w:pos="53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Marco de actuación y supervisión recibida</w:t>
      </w:r>
    </w:p>
    <w:p w14:paraId="3947CC27" w14:textId="77777777" w:rsidR="00877F6A" w:rsidRDefault="008F545F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Procedimientos e instrucciones generales. Puede ordenar la </w:t>
      </w:r>
      <w:r w:rsidR="00980D98">
        <w:rPr>
          <w:rFonts w:ascii="Century Gothic" w:eastAsia="Century Gothic" w:hAnsi="Century Gothic" w:cs="Century Gothic"/>
          <w:i/>
          <w:sz w:val="18"/>
          <w:szCs w:val="18"/>
        </w:rPr>
        <w:t>secuencia,</w:t>
      </w: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pero no cambiar los procedimientos. Los períodos de supervisión pueden ocurrir en el término de varios días.</w:t>
      </w:r>
    </w:p>
    <w:p w14:paraId="126FC312" w14:textId="77777777" w:rsidR="00877F6A" w:rsidRDefault="008F545F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DATOS DE APROBACIÓN</w:t>
      </w:r>
    </w:p>
    <w:p w14:paraId="649B4747" w14:textId="77777777" w:rsidR="00877F6A" w:rsidRDefault="008F545F">
      <w:pPr>
        <w:widowControl w:val="0"/>
        <w:tabs>
          <w:tab w:val="left" w:pos="40"/>
          <w:tab w:val="left" w:pos="5440"/>
        </w:tabs>
        <w:spacing w:before="231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Información provista por:                                                      Información aprobada por:</w:t>
      </w:r>
    </w:p>
    <w:p w14:paraId="340A6269" w14:textId="77777777" w:rsidR="00877F6A" w:rsidRDefault="00877F6A">
      <w:pPr>
        <w:widowControl w:val="0"/>
        <w:tabs>
          <w:tab w:val="left" w:pos="40"/>
          <w:tab w:val="left" w:pos="5440"/>
        </w:tabs>
        <w:spacing w:before="231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tbl>
      <w:tblPr>
        <w:tblStyle w:val="a3"/>
        <w:tblW w:w="9072" w:type="dxa"/>
        <w:tblInd w:w="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260"/>
        <w:gridCol w:w="1134"/>
        <w:gridCol w:w="3544"/>
      </w:tblGrid>
      <w:tr w:rsidR="00877F6A" w14:paraId="61BE12CC" w14:textId="77777777">
        <w:tc>
          <w:tcPr>
            <w:tcW w:w="1134" w:type="dxa"/>
          </w:tcPr>
          <w:p w14:paraId="0D6E140A" w14:textId="77777777" w:rsidR="00877F6A" w:rsidRDefault="008F545F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Nombre:</w:t>
            </w:r>
          </w:p>
        </w:tc>
        <w:tc>
          <w:tcPr>
            <w:tcW w:w="3260" w:type="dxa"/>
          </w:tcPr>
          <w:p w14:paraId="53037875" w14:textId="77777777" w:rsidR="00877F6A" w:rsidRDefault="00877F6A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30FC84" w14:textId="77777777" w:rsidR="00877F6A" w:rsidRDefault="008F545F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Nombre:</w:t>
            </w:r>
          </w:p>
        </w:tc>
        <w:tc>
          <w:tcPr>
            <w:tcW w:w="3544" w:type="dxa"/>
          </w:tcPr>
          <w:p w14:paraId="3D542FE4" w14:textId="77777777" w:rsidR="00877F6A" w:rsidRDefault="00877F6A">
            <w:pPr>
              <w:widowControl w:val="0"/>
              <w:tabs>
                <w:tab w:val="left" w:pos="40"/>
                <w:tab w:val="left" w:pos="54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877F6A" w14:paraId="12FF5558" w14:textId="77777777">
        <w:tc>
          <w:tcPr>
            <w:tcW w:w="1134" w:type="dxa"/>
          </w:tcPr>
          <w:p w14:paraId="53E3F533" w14:textId="77777777" w:rsidR="00877F6A" w:rsidRDefault="008F545F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Cargo:</w:t>
            </w:r>
          </w:p>
        </w:tc>
        <w:tc>
          <w:tcPr>
            <w:tcW w:w="3260" w:type="dxa"/>
          </w:tcPr>
          <w:p w14:paraId="6B427E3D" w14:textId="6864B465" w:rsidR="00877F6A" w:rsidRDefault="001E3F10" w:rsidP="00C54149">
            <w:pPr>
              <w:widowControl w:val="0"/>
              <w:tabs>
                <w:tab w:val="left" w:pos="40"/>
                <w:tab w:val="left" w:pos="54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Subdirector de </w:t>
            </w:r>
            <w:r w:rsidR="00C54149">
              <w:rPr>
                <w:rFonts w:ascii="Century Gothic" w:eastAsia="Century Gothic" w:hAnsi="Century Gothic" w:cs="Century Gothic"/>
                <w:sz w:val="18"/>
                <w:szCs w:val="18"/>
              </w:rPr>
              <w:t>Área Digital</w:t>
            </w:r>
          </w:p>
        </w:tc>
        <w:tc>
          <w:tcPr>
            <w:tcW w:w="1134" w:type="dxa"/>
          </w:tcPr>
          <w:p w14:paraId="70F1ECC2" w14:textId="77777777" w:rsidR="00877F6A" w:rsidRDefault="008F545F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Cargo:</w:t>
            </w:r>
          </w:p>
        </w:tc>
        <w:tc>
          <w:tcPr>
            <w:tcW w:w="3544" w:type="dxa"/>
          </w:tcPr>
          <w:p w14:paraId="0C14BF66" w14:textId="77777777" w:rsidR="00877F6A" w:rsidRDefault="008F545F" w:rsidP="00C54149">
            <w:pPr>
              <w:widowControl w:val="0"/>
              <w:tabs>
                <w:tab w:val="left" w:pos="40"/>
                <w:tab w:val="left" w:pos="54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Director </w:t>
            </w:r>
            <w:r w:rsidR="00C54149">
              <w:rPr>
                <w:rFonts w:ascii="Century Gothic" w:eastAsia="Century Gothic" w:hAnsi="Century Gothic" w:cs="Century Gothic"/>
                <w:sz w:val="18"/>
                <w:szCs w:val="18"/>
              </w:rPr>
              <w:t>General</w:t>
            </w:r>
          </w:p>
        </w:tc>
      </w:tr>
    </w:tbl>
    <w:p w14:paraId="6879C7AA" w14:textId="77777777" w:rsidR="00877F6A" w:rsidRDefault="00877F6A">
      <w:pPr>
        <w:widowControl w:val="0"/>
        <w:tabs>
          <w:tab w:val="right" w:pos="970"/>
          <w:tab w:val="left" w:pos="1140"/>
          <w:tab w:val="right" w:pos="5970"/>
          <w:tab w:val="left" w:pos="6140"/>
        </w:tabs>
        <w:spacing w:before="128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sectPr w:rsidR="00877F6A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BEEE" w14:textId="77777777" w:rsidR="006F1FE2" w:rsidRDefault="006F1FE2">
      <w:pPr>
        <w:spacing w:after="0" w:line="240" w:lineRule="auto"/>
      </w:pPr>
      <w:r>
        <w:separator/>
      </w:r>
    </w:p>
  </w:endnote>
  <w:endnote w:type="continuationSeparator" w:id="0">
    <w:p w14:paraId="21D11B46" w14:textId="77777777" w:rsidR="006F1FE2" w:rsidRDefault="006F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7A55" w14:textId="3D3DB764" w:rsidR="00877F6A" w:rsidRDefault="001726BD" w:rsidP="00980D98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Cambria" w:eastAsia="Cambria" w:hAnsi="Cambria" w:cs="Cambria"/>
        <w:b/>
        <w:color w:val="000000"/>
      </w:rPr>
    </w:pPr>
    <w:r>
      <w:rPr>
        <w:rFonts w:ascii="Cambria" w:eastAsia="Cambria" w:hAnsi="Cambria" w:cs="Cambria"/>
        <w:b/>
        <w:color w:val="000000"/>
      </w:rPr>
      <w:t>Subdirector</w:t>
    </w:r>
    <w:r w:rsidR="008F545F">
      <w:rPr>
        <w:rFonts w:ascii="Cambria" w:eastAsia="Cambria" w:hAnsi="Cambria" w:cs="Cambria"/>
        <w:b/>
        <w:color w:val="000000"/>
      </w:rPr>
      <w:t xml:space="preserve"> de </w:t>
    </w:r>
    <w:r w:rsidR="00445E20">
      <w:rPr>
        <w:rFonts w:ascii="Cambria" w:eastAsia="Cambria" w:hAnsi="Cambria" w:cs="Cambria"/>
        <w:b/>
        <w:color w:val="000000"/>
      </w:rPr>
      <w:t>Área Digital</w:t>
    </w:r>
  </w:p>
  <w:p w14:paraId="505FE738" w14:textId="77777777" w:rsidR="00980D98" w:rsidRDefault="00980D98" w:rsidP="00980D98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D7E4" w14:textId="77777777" w:rsidR="006F1FE2" w:rsidRDefault="006F1FE2">
      <w:pPr>
        <w:spacing w:after="0" w:line="240" w:lineRule="auto"/>
      </w:pPr>
      <w:r>
        <w:separator/>
      </w:r>
    </w:p>
  </w:footnote>
  <w:footnote w:type="continuationSeparator" w:id="0">
    <w:p w14:paraId="7DD575C1" w14:textId="77777777" w:rsidR="006F1FE2" w:rsidRDefault="006F1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0947" w14:textId="412249A4" w:rsidR="008C0A04" w:rsidRDefault="006F1FE2" w:rsidP="008C0A04">
    <w:pPr>
      <w:pStyle w:val="Encabezado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ítulo"/>
        <w:id w:val="78404852"/>
        <w:placeholder>
          <w:docPart w:val="A8763D549BF943FC8C1AEEEE65D7E8C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C0A04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Fecha de Captura</w:t>
        </w:r>
      </w:sdtContent>
    </w:sdt>
    <w:r w:rsidR="008C0A04" w:rsidRPr="0068032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Fecha"/>
        <w:id w:val="78404859"/>
        <w:placeholder>
          <w:docPart w:val="4F594841A5F441EDA8FC44179F6C9065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5-10-27T00:00:00Z">
          <w:dateFormat w:val="d 'de' MMMM 'de' yyyy"/>
          <w:lid w:val="es-ES"/>
          <w:storeMappedDataAs w:val="dateTime"/>
          <w:calendar w:val="gregorian"/>
        </w:date>
      </w:sdtPr>
      <w:sdtEndPr/>
      <w:sdtContent>
        <w:r w:rsidR="00631562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27 de octubre de 2025</w:t>
        </w:r>
      </w:sdtContent>
    </w:sdt>
  </w:p>
  <w:p w14:paraId="2AB22DAC" w14:textId="0AA4C5A5" w:rsidR="00877F6A" w:rsidRPr="008C0A04" w:rsidRDefault="00877F6A" w:rsidP="008C0A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6A14"/>
    <w:multiLevelType w:val="multilevel"/>
    <w:tmpl w:val="8954D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4B6BED"/>
    <w:multiLevelType w:val="multilevel"/>
    <w:tmpl w:val="45600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05DEA"/>
    <w:multiLevelType w:val="multilevel"/>
    <w:tmpl w:val="573E724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6A"/>
    <w:rsid w:val="00001936"/>
    <w:rsid w:val="0003585F"/>
    <w:rsid w:val="00090658"/>
    <w:rsid w:val="000B7FF5"/>
    <w:rsid w:val="00114F60"/>
    <w:rsid w:val="001253FC"/>
    <w:rsid w:val="0013526B"/>
    <w:rsid w:val="001726BD"/>
    <w:rsid w:val="0018293B"/>
    <w:rsid w:val="001E3F10"/>
    <w:rsid w:val="00213FF5"/>
    <w:rsid w:val="00294DC6"/>
    <w:rsid w:val="002B4F83"/>
    <w:rsid w:val="002B7F76"/>
    <w:rsid w:val="002E3CB0"/>
    <w:rsid w:val="00304305"/>
    <w:rsid w:val="00306B6F"/>
    <w:rsid w:val="00376A86"/>
    <w:rsid w:val="00390028"/>
    <w:rsid w:val="004210FA"/>
    <w:rsid w:val="004272B6"/>
    <w:rsid w:val="00440B4C"/>
    <w:rsid w:val="00445E20"/>
    <w:rsid w:val="00484893"/>
    <w:rsid w:val="004F39DB"/>
    <w:rsid w:val="0053757E"/>
    <w:rsid w:val="005A090B"/>
    <w:rsid w:val="005A0D44"/>
    <w:rsid w:val="005A6BF2"/>
    <w:rsid w:val="00611E4D"/>
    <w:rsid w:val="006307C4"/>
    <w:rsid w:val="00630DC9"/>
    <w:rsid w:val="00631562"/>
    <w:rsid w:val="006B55FA"/>
    <w:rsid w:val="006E7D67"/>
    <w:rsid w:val="006F1FE2"/>
    <w:rsid w:val="0074242E"/>
    <w:rsid w:val="00797231"/>
    <w:rsid w:val="007D16BC"/>
    <w:rsid w:val="0087079E"/>
    <w:rsid w:val="00877F6A"/>
    <w:rsid w:val="008810D0"/>
    <w:rsid w:val="008C0A04"/>
    <w:rsid w:val="008F545F"/>
    <w:rsid w:val="008F70E9"/>
    <w:rsid w:val="009027B7"/>
    <w:rsid w:val="00953572"/>
    <w:rsid w:val="00980D98"/>
    <w:rsid w:val="009B07FD"/>
    <w:rsid w:val="009E63C3"/>
    <w:rsid w:val="009F1DA7"/>
    <w:rsid w:val="00A55BA3"/>
    <w:rsid w:val="00A632DE"/>
    <w:rsid w:val="00AC5C80"/>
    <w:rsid w:val="00B27AD6"/>
    <w:rsid w:val="00B767D6"/>
    <w:rsid w:val="00C259E7"/>
    <w:rsid w:val="00C44710"/>
    <w:rsid w:val="00C54149"/>
    <w:rsid w:val="00C91CE8"/>
    <w:rsid w:val="00CE3457"/>
    <w:rsid w:val="00D87CCF"/>
    <w:rsid w:val="00D929EE"/>
    <w:rsid w:val="00DB3A59"/>
    <w:rsid w:val="00DB59BE"/>
    <w:rsid w:val="00DB5A42"/>
    <w:rsid w:val="00DC7B8C"/>
    <w:rsid w:val="00E23781"/>
    <w:rsid w:val="00E37115"/>
    <w:rsid w:val="00E612A1"/>
    <w:rsid w:val="00EA0FA0"/>
    <w:rsid w:val="00F42557"/>
    <w:rsid w:val="00FC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4C0F"/>
  <w15:docId w15:val="{26A0C0C0-5D71-4636-A64A-1E322A9F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51"/>
    <w:rPr>
      <w:rFonts w:eastAsiaTheme="minorEastAsia" w:cs="Times New Roman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D82951"/>
    <w:pPr>
      <w:spacing w:after="0" w:line="240" w:lineRule="auto"/>
    </w:pPr>
    <w:rPr>
      <w:rFonts w:eastAsiaTheme="minorEastAsia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8295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951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32F"/>
    <w:rPr>
      <w:rFonts w:eastAsiaTheme="minorEastAsia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32F"/>
    <w:rPr>
      <w:rFonts w:eastAsiaTheme="minorEastAsia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501397"/>
    <w:pPr>
      <w:spacing w:after="0" w:line="240" w:lineRule="auto"/>
      <w:ind w:left="720"/>
      <w:contextualSpacing/>
      <w:jc w:val="both"/>
    </w:pPr>
    <w:rPr>
      <w:rFonts w:ascii="Century Gothic" w:eastAsia="Calibri" w:hAnsi="Century Gothic"/>
      <w:sz w:val="20"/>
      <w:lang w:val="es-MX" w:eastAsia="en-US"/>
    </w:rPr>
  </w:style>
  <w:style w:type="paragraph" w:styleId="Sinespaciado">
    <w:name w:val="No Spacing"/>
    <w:uiPriority w:val="1"/>
    <w:qFormat/>
    <w:rsid w:val="00635591"/>
    <w:pPr>
      <w:spacing w:after="0" w:line="240" w:lineRule="auto"/>
    </w:pPr>
    <w:rPr>
      <w:rFonts w:eastAsiaTheme="minorEastAsia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DB59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59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59BE"/>
    <w:rPr>
      <w:rFonts w:eastAsiaTheme="minorEastAsi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59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59BE"/>
    <w:rPr>
      <w:rFonts w:eastAsiaTheme="minorEastAsia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763D549BF943FC8C1AEEEE65D7E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4AC09-5764-42C6-954A-9A50139304CF}"/>
      </w:docPartPr>
      <w:docPartBody>
        <w:p w:rsidR="006D35B7" w:rsidRDefault="00E80D1B" w:rsidP="00E80D1B">
          <w:pPr>
            <w:pStyle w:val="A8763D549BF943FC8C1AEEEE65D7E8C1"/>
          </w:pPr>
          <w:r>
            <w:rPr>
              <w:rFonts w:asciiTheme="majorHAnsi" w:eastAsiaTheme="majorEastAsia" w:hAnsiTheme="majorHAnsi" w:cstheme="majorBidi"/>
              <w:color w:val="4472C4" w:themeColor="accent1"/>
              <w:lang w:val="es-ES"/>
            </w:rPr>
            <w:t>[Escribir el título del documento]</w:t>
          </w:r>
        </w:p>
      </w:docPartBody>
    </w:docPart>
    <w:docPart>
      <w:docPartPr>
        <w:name w:val="4F594841A5F441EDA8FC44179F6C9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FF78A-A0D4-43FB-911B-D6D5754BC1EC}"/>
      </w:docPartPr>
      <w:docPartBody>
        <w:p w:rsidR="006D35B7" w:rsidRDefault="00E80D1B" w:rsidP="00E80D1B">
          <w:pPr>
            <w:pStyle w:val="4F594841A5F441EDA8FC44179F6C9065"/>
          </w:pPr>
          <w:r>
            <w:rPr>
              <w:rFonts w:asciiTheme="majorHAnsi" w:eastAsiaTheme="majorEastAsia" w:hAnsiTheme="majorHAnsi" w:cstheme="majorBidi"/>
              <w:color w:val="4472C4" w:themeColor="accent1"/>
              <w:lang w:val="es-ES"/>
            </w:rPr>
            <w:t>[Seleccionar fecha]</w:t>
          </w:r>
        </w:p>
      </w:docPartBody>
    </w:docPart>
    <w:docPart>
      <w:docPartPr>
        <w:name w:val="BD6F5F11412540CC91E27A084654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C7F9-7497-4B46-B371-9ED8A1EA3334}"/>
      </w:docPartPr>
      <w:docPartBody>
        <w:p w:rsidR="006D35B7" w:rsidRDefault="00E80D1B" w:rsidP="00E80D1B">
          <w:pPr>
            <w:pStyle w:val="BD6F5F11412540CC91E27A08465465BB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91B3B0A3BB72489E8F63B8E71190A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537F4-C909-40CD-9DC0-E4AF2AA883BA}"/>
      </w:docPartPr>
      <w:docPartBody>
        <w:p w:rsidR="006D35B7" w:rsidRDefault="00E80D1B" w:rsidP="00E80D1B">
          <w:pPr>
            <w:pStyle w:val="91B3B0A3BB72489E8F63B8E71190AD1E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16E02EB8517E4A43A8B154B986CB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C4C58-308A-4C1E-B27E-9DEC64F92E68}"/>
      </w:docPartPr>
      <w:docPartBody>
        <w:p w:rsidR="006D35B7" w:rsidRDefault="00E80D1B" w:rsidP="00E80D1B">
          <w:pPr>
            <w:pStyle w:val="16E02EB8517E4A43A8B154B986CB0C16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1E4D9729037E44D2A135704294440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F68BC-B544-470A-BBC5-4673EC7B14AD}"/>
      </w:docPartPr>
      <w:docPartBody>
        <w:p w:rsidR="006D35B7" w:rsidRDefault="00E80D1B" w:rsidP="00E80D1B">
          <w:pPr>
            <w:pStyle w:val="1E4D9729037E44D2A135704294440FDF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BF1F12D56FE546DCAE68DAFE1BD1B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D0AF6-4B27-4BC7-9E87-09E4EB526AB0}"/>
      </w:docPartPr>
      <w:docPartBody>
        <w:p w:rsidR="006D35B7" w:rsidRDefault="00E80D1B" w:rsidP="00E80D1B">
          <w:pPr>
            <w:pStyle w:val="BF1F12D56FE546DCAE68DAFE1BD1BA5A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321E548CB54448E7B48EBE3947E66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D55E4-96CA-4571-8B46-CB1444087552}"/>
      </w:docPartPr>
      <w:docPartBody>
        <w:p w:rsidR="006D35B7" w:rsidRDefault="00E80D1B" w:rsidP="00E80D1B">
          <w:pPr>
            <w:pStyle w:val="321E548CB54448E7B48EBE3947E66C6A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61D7383BEAB8403291D34F38C2625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81220-B9FD-46C1-8D4D-1D4FC0944C27}"/>
      </w:docPartPr>
      <w:docPartBody>
        <w:p w:rsidR="006D35B7" w:rsidRDefault="00E80D1B" w:rsidP="00E80D1B">
          <w:pPr>
            <w:pStyle w:val="61D7383BEAB8403291D34F38C262510D"/>
          </w:pPr>
          <w:r w:rsidRPr="002B3CA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D1B"/>
    <w:rsid w:val="000F787B"/>
    <w:rsid w:val="002363A8"/>
    <w:rsid w:val="002821D0"/>
    <w:rsid w:val="002C7BDF"/>
    <w:rsid w:val="004A507C"/>
    <w:rsid w:val="00536CE4"/>
    <w:rsid w:val="006D35B7"/>
    <w:rsid w:val="00810E8B"/>
    <w:rsid w:val="009330C3"/>
    <w:rsid w:val="009D5B8B"/>
    <w:rsid w:val="00A36945"/>
    <w:rsid w:val="00A47579"/>
    <w:rsid w:val="00B22CE7"/>
    <w:rsid w:val="00C465B5"/>
    <w:rsid w:val="00CD4F4E"/>
    <w:rsid w:val="00DB5A42"/>
    <w:rsid w:val="00E544F4"/>
    <w:rsid w:val="00E80D1B"/>
    <w:rsid w:val="00F6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8763D549BF943FC8C1AEEEE65D7E8C1">
    <w:name w:val="A8763D549BF943FC8C1AEEEE65D7E8C1"/>
    <w:rsid w:val="00E80D1B"/>
  </w:style>
  <w:style w:type="paragraph" w:customStyle="1" w:styleId="4F594841A5F441EDA8FC44179F6C9065">
    <w:name w:val="4F594841A5F441EDA8FC44179F6C9065"/>
    <w:rsid w:val="00E80D1B"/>
  </w:style>
  <w:style w:type="character" w:styleId="Textodelmarcadordeposicin">
    <w:name w:val="Placeholder Text"/>
    <w:basedOn w:val="Fuentedeprrafopredeter"/>
    <w:uiPriority w:val="99"/>
    <w:semiHidden/>
    <w:rsid w:val="00E80D1B"/>
    <w:rPr>
      <w:color w:val="808080"/>
    </w:rPr>
  </w:style>
  <w:style w:type="paragraph" w:customStyle="1" w:styleId="BD6F5F11412540CC91E27A08465465BB">
    <w:name w:val="BD6F5F11412540CC91E27A08465465BB"/>
    <w:rsid w:val="00E80D1B"/>
  </w:style>
  <w:style w:type="paragraph" w:customStyle="1" w:styleId="91B3B0A3BB72489E8F63B8E71190AD1E">
    <w:name w:val="91B3B0A3BB72489E8F63B8E71190AD1E"/>
    <w:rsid w:val="00E80D1B"/>
  </w:style>
  <w:style w:type="paragraph" w:customStyle="1" w:styleId="16E02EB8517E4A43A8B154B986CB0C16">
    <w:name w:val="16E02EB8517E4A43A8B154B986CB0C16"/>
    <w:rsid w:val="00E80D1B"/>
  </w:style>
  <w:style w:type="paragraph" w:customStyle="1" w:styleId="1E4D9729037E44D2A135704294440FDF">
    <w:name w:val="1E4D9729037E44D2A135704294440FDF"/>
    <w:rsid w:val="00E80D1B"/>
  </w:style>
  <w:style w:type="paragraph" w:customStyle="1" w:styleId="BF1F12D56FE546DCAE68DAFE1BD1BA5A">
    <w:name w:val="BF1F12D56FE546DCAE68DAFE1BD1BA5A"/>
    <w:rsid w:val="00E80D1B"/>
  </w:style>
  <w:style w:type="paragraph" w:customStyle="1" w:styleId="321E548CB54448E7B48EBE3947E66C6A">
    <w:name w:val="321E548CB54448E7B48EBE3947E66C6A"/>
    <w:rsid w:val="00E80D1B"/>
  </w:style>
  <w:style w:type="paragraph" w:customStyle="1" w:styleId="61D7383BEAB8403291D34F38C262510D">
    <w:name w:val="61D7383BEAB8403291D34F38C262510D"/>
    <w:rsid w:val="00E80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2025-10-27T00:00:00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w1cVMj3i600xER8syU36DMMiag==">AMUW2mUJv8b93Sw+XSPmKwsmaxm8Wy7oO6uZGnibiwtLQDvFQTu7LQBLw3Jl5gRhGWvaXi+4b81NlGM/jc+DdbNLVy/46sWeNrDJLL/6NqquByCvrTNnNe44V5aD8Z0iVYtQOhnUXJSu</go:docsCustomData>
</go:gDocsCustomXmlDataStorage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 de Captura</vt:lpstr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Captura</dc:title>
  <dc:creator>Gabriela</dc:creator>
  <cp:lastModifiedBy>Luz Irema Ramos Borbon</cp:lastModifiedBy>
  <cp:revision>3</cp:revision>
  <dcterms:created xsi:type="dcterms:W3CDTF">2026-01-23T20:12:00Z</dcterms:created>
  <dcterms:modified xsi:type="dcterms:W3CDTF">2026-01-26T21:38:00Z</dcterms:modified>
</cp:coreProperties>
</file>